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E1" w:rsidRDefault="00DF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981792" cy="963383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17E1" w:rsidRDefault="004917E1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4917E1" w:rsidRDefault="00DF19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 xml:space="preserve">Provincia de Buenos Aires - Dirección General de Cultura y Educación - </w:t>
      </w:r>
      <w:r>
        <w:rPr>
          <w:rFonts w:ascii="Times New Roman" w:eastAsia="Times New Roman" w:hAnsi="Times New Roman" w:cs="Times New Roman"/>
          <w:b/>
        </w:rPr>
        <w:t xml:space="preserve"> Dirección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>Instituto Superior de Formación Docente y Técnica Nº 46 “2 de abril de 1982”</w:t>
      </w:r>
    </w:p>
    <w:p w:rsidR="004917E1" w:rsidRDefault="00DF19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Sede: Pueyrredón 1250 - Sub-sede: Pueyrredón 914 -  Ramos Mejía -  La Matanza</w:t>
      </w:r>
    </w:p>
    <w:p w:rsidR="004917E1" w:rsidRDefault="00B30D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 w:rsidR="00DF190E"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 w:rsidR="00DF190E">
        <w:rPr>
          <w:rFonts w:ascii="Times New Roman" w:eastAsia="Times New Roman" w:hAnsi="Times New Roman" w:cs="Times New Roman"/>
          <w:b/>
          <w:color w:val="000000"/>
        </w:rPr>
        <w:t xml:space="preserve"> - @instituo.46</w:t>
      </w:r>
    </w:p>
    <w:p w:rsidR="007348B6" w:rsidRPr="007348B6" w:rsidRDefault="00DF190E" w:rsidP="007348B6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7348B6">
        <w:rPr>
          <w:rFonts w:ascii="Arial" w:eastAsia="Times New Roman" w:hAnsi="Arial" w:cs="Arial"/>
          <w:b/>
        </w:rPr>
        <w:t>PROGRAMA</w:t>
      </w:r>
    </w:p>
    <w:p w:rsidR="007348B6" w:rsidRDefault="007348B6" w:rsidP="007348B6">
      <w:pPr>
        <w:spacing w:after="0" w:line="360" w:lineRule="auto"/>
        <w:jc w:val="center"/>
        <w:rPr>
          <w:rStyle w:val="Ninguno"/>
          <w:rFonts w:ascii="Arial" w:hAnsi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sz w:val="24"/>
          <w:szCs w:val="24"/>
        </w:rPr>
        <w:t>Profesorado en HISTORIA</w:t>
      </w:r>
    </w:p>
    <w:p w:rsidR="007348B6" w:rsidRDefault="007348B6" w:rsidP="007348B6">
      <w:pPr>
        <w:spacing w:after="0" w:line="360" w:lineRule="auto"/>
        <w:jc w:val="center"/>
        <w:rPr>
          <w:rStyle w:val="Ninguno"/>
          <w:rFonts w:ascii="Arial" w:eastAsia="Arial" w:hAnsi="Arial" w:cs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sz w:val="24"/>
          <w:szCs w:val="24"/>
        </w:rPr>
        <w:t>Espacio de la Práctica IV</w:t>
      </w:r>
    </w:p>
    <w:p w:rsidR="007348B6" w:rsidRDefault="007348B6" w:rsidP="007348B6">
      <w:pPr>
        <w:pStyle w:val="Cuerpo"/>
        <w:spacing w:after="0" w:line="240" w:lineRule="auto"/>
        <w:jc w:val="center"/>
        <w:rPr>
          <w:rStyle w:val="Ninguno"/>
          <w:rFonts w:ascii="Arial" w:hAnsi="Arial"/>
          <w:b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DOCENTE </w:t>
      </w:r>
      <w:r>
        <w:rPr>
          <w:rStyle w:val="Ninguno"/>
          <w:rFonts w:ascii="Arial" w:hAnsi="Arial"/>
          <w:b/>
          <w:sz w:val="24"/>
          <w:szCs w:val="24"/>
          <w:lang w:val="es-ES_tradnl"/>
        </w:rPr>
        <w:t xml:space="preserve">MADARIAGA Juan </w:t>
      </w:r>
    </w:p>
    <w:p w:rsidR="007348B6" w:rsidRDefault="00B30DDD" w:rsidP="007348B6">
      <w:pPr>
        <w:pStyle w:val="Cuerpo"/>
        <w:spacing w:after="0" w:line="240" w:lineRule="auto"/>
        <w:jc w:val="center"/>
        <w:rPr>
          <w:rStyle w:val="Ninguno"/>
          <w:rFonts w:ascii="Arial" w:hAnsi="Arial"/>
          <w:b/>
          <w:sz w:val="24"/>
          <w:szCs w:val="24"/>
          <w:lang w:val="es-ES_tradnl"/>
        </w:rPr>
      </w:pPr>
      <w:hyperlink r:id="rId9" w:history="1">
        <w:r w:rsidR="007348B6">
          <w:rPr>
            <w:rStyle w:val="Hipervnculo"/>
            <w:rFonts w:ascii="Arial" w:hAnsi="Arial"/>
            <w:b/>
            <w:sz w:val="24"/>
            <w:szCs w:val="24"/>
            <w:lang w:val="es-ES_tradnl"/>
          </w:rPr>
          <w:t>jfm201062@gmail.com/</w:t>
        </w:r>
      </w:hyperlink>
      <w:r w:rsidR="007348B6">
        <w:rPr>
          <w:rStyle w:val="Ninguno"/>
          <w:rFonts w:ascii="Arial" w:hAnsi="Arial"/>
          <w:b/>
          <w:sz w:val="24"/>
          <w:szCs w:val="24"/>
          <w:lang w:val="es-ES_tradnl"/>
        </w:rPr>
        <w:t xml:space="preserve"> </w:t>
      </w:r>
      <w:hyperlink r:id="rId10" w:history="1">
        <w:r w:rsidR="007348B6">
          <w:rPr>
            <w:rStyle w:val="Hipervnculo"/>
            <w:rFonts w:ascii="Arial" w:hAnsi="Arial"/>
            <w:b/>
            <w:sz w:val="24"/>
            <w:szCs w:val="24"/>
            <w:lang w:val="es-ES_tradnl"/>
          </w:rPr>
          <w:t>profjuanmadariaga@hotmail.com</w:t>
        </w:r>
      </w:hyperlink>
    </w:p>
    <w:p w:rsidR="007348B6" w:rsidRDefault="007348B6" w:rsidP="007348B6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AYUDANTE DE CÁTEDRA</w:t>
      </w:r>
      <w:r>
        <w:rPr>
          <w:rStyle w:val="Ninguno"/>
          <w:rFonts w:ascii="Arial" w:hAnsi="Arial"/>
          <w:b/>
          <w:sz w:val="24"/>
          <w:szCs w:val="24"/>
          <w:lang w:val="es-ES_tradnl"/>
        </w:rPr>
        <w:t>: FERNANDEZ LANDIN, Patricia</w:t>
      </w:r>
    </w:p>
    <w:p w:rsidR="007348B6" w:rsidRDefault="007348B6" w:rsidP="007348B6">
      <w:pPr>
        <w:pStyle w:val="Cuerpo"/>
        <w:spacing w:after="0" w:line="240" w:lineRule="auto"/>
        <w:jc w:val="center"/>
        <w:rPr>
          <w:rStyle w:val="Ninguno"/>
          <w:rFonts w:ascii="Arial" w:hAnsi="Arial"/>
          <w:b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HORAS DE CLASES SEMANALES </w:t>
      </w:r>
      <w:r>
        <w:rPr>
          <w:rStyle w:val="Ninguno"/>
          <w:rFonts w:ascii="Arial" w:hAnsi="Arial"/>
          <w:b/>
          <w:sz w:val="24"/>
          <w:szCs w:val="24"/>
          <w:lang w:val="es-ES_tradnl"/>
        </w:rPr>
        <w:t>4 hs.</w:t>
      </w:r>
    </w:p>
    <w:p w:rsidR="007348B6" w:rsidRDefault="007348B6" w:rsidP="007348B6">
      <w:pPr>
        <w:spacing w:after="0" w:line="360" w:lineRule="auto"/>
        <w:jc w:val="center"/>
        <w:rPr>
          <w:rStyle w:val="Ninguno"/>
          <w:rFonts w:ascii="Arial" w:hAnsi="Arial"/>
          <w:b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sz w:val="24"/>
          <w:szCs w:val="24"/>
          <w:lang w:val="es-ES_tradnl"/>
        </w:rPr>
        <w:t>Ciclo lectivo 2024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 w:cs="Arial"/>
          <w:b/>
          <w:bCs/>
          <w:lang w:val="es-ES_tradnl"/>
        </w:rPr>
      </w:pPr>
      <w:r>
        <w:rPr>
          <w:rStyle w:val="Ninguno"/>
          <w:rFonts w:ascii="Arial" w:hAnsi="Arial" w:cs="Arial"/>
          <w:b/>
          <w:bCs/>
          <w:lang w:val="es-ES_tradnl"/>
        </w:rPr>
        <w:t>OBJETIVOS ANUALES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Desarrollo de procesos de observación de todas las dinámicas institucionales que rodean al aula para realizar un diagnóstico previo a la gestión y residencia, integrando todos los saberes técnicos, reflexivos y prospectivos para la tarea de la docencia en el ámbito del ciclo básico de la escuela secundaria en su ciclo básico en las asignaturas Historia de 4,5 y 6to, Proyecto de Ciencias sociales en 6to orientación ciencias sociales, Sociología, ¨Política y ciudadanía y Trabajo y ciudadanía.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Integración al proceso de ayudantía aúlica para luego abordar la gestión durante la residencia en el ciclo básico de la escuela secundaria en las asignaturas que constan en 1, llevando a cabo todas las tareas que implican la docencia en el ciclo básico de la escuela secundaria.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Gestión aúlica del curso observado con el desarrollo de las clases planificas y conducción de todos los procesos ponderados en la etapa de prerreesidencia.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 xml:space="preserve">Concreción del proceso de posresidencia con el desarrollo de la autoevaluación, coevaluación y metaevaluación del proceso. 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Elaboración de textos y registros con lenguaje que acredite competencias en la utilización con propiedad de los psicológico-cognitivo, lo socio-institucional, lo normativo y lo pedagógico-didáctico con manejo fluído de los saberes y habilidades disciplinares.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Descubrimiento de la importancia de la planificación de la tarea docente como instrumento de la teoría-acción (o praxis) y de allí a la reflexión sobre la acción para la nueva teoría acción.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 xml:space="preserve">Comprensión de los conceptos operativos de eje anual, transversal, diacronía y sincronía en la planificación de contenidos del área social, selección de contenidos, unicidad de la acción docente en todos los planos del aprendizaje, la unidad de técnica-actividad-recurso, la evaluación como proceso continuo y sus tipos, la acreditación, compensación y promoción, etc. 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Aplicación aquilatada y crítica de las lecturas y de los análisis de bibliografía general y específica y de otras fuentes de información; y reflexión crítica sobre fuentes y parámetros  de selección de bibliografía específica que permitan articular una integración de los períodos abordados en  el ejercicio de la práctica, con sus diversas matrices culturales e ideológicas; y correcta aplicación del vocabulario específico.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 xml:space="preserve">Operatividad con todos los instrumentos propios del trabajo docente: planes-proyectos, contenidos, técnicas, actividades, recursos, parámetros de evaluación, acreditación y promoción. 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 xml:space="preserve">Desarrollo de la amplitud, humildad y el respeto de los practicantes en el manejo de grupos   priorizando el  desarrollo y  la subjetividad en formación del alumnado. 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lastRenderedPageBreak/>
        <w:t>Búsqueda, sistematización y análisis de información de diferentes fuentes vinculadas con la práctica docente.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Selección de propósitos significativos que permitan acceder a una instancia de revisión para que sea posible resignificar la práctica.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Elaboración de estrategias e instrumentos para el análisis del grupo-clase y de criterios para analizar las prácticas docentes en el aula.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 w:cs="Arial"/>
          <w:bCs/>
          <w:lang w:val="es-ES_tradnl"/>
        </w:rPr>
      </w:pPr>
      <w:r>
        <w:rPr>
          <w:rStyle w:val="Ninguno"/>
          <w:rFonts w:ascii="Arial" w:hAnsi="Arial" w:cs="Arial"/>
          <w:bCs/>
          <w:lang w:val="es-ES_tradnl"/>
        </w:rPr>
        <w:t>Interpretación del currículum y  del cambio educativo a través de la resignificación de los conceptos vertidos por distintas escuelas pedagógico-didácticas.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Vinculación de los distintos elementos y procesos que componen la tarea pedagógico-didáctica desde el planeamiento hasta la evaluación. 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Análisis de los conceptos y de los contenidos, expectativas de logro, actividades, recursos, técnicas y evaluación, dentro del ámbito de la enseñanza-aprendizaje de las Ciencias sociales.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Secuenciación, coordinación, relación y adecuación de las estructuras curriculares a la  lógica de   trasposición didáctica, es decir, apreciación y evaluación de los aprendizajes previos y de la estructura cognitiva del nivel con los ejes de planeamiento y ejecución.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Fundamentación y crítica de los distintos criterios que guían la selección de estrategias, contenidos y recursos.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Planeamiento anual de proceso de enseñanza – aprendizaje con elección y fundamentación de ejes y subejes lineales y transversales.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Autoevaluación y corrección permanente de los propósitos y mecanismos utilizados en el aula. 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Operar metodológicamente según criterios que supongan la complejidad, multiperspectividad  y multicausalidad y de la controversialidad específica de la exploración y difusión del conocimiento social.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Valoración del lenguaje preciso y claro como expresión y organización del pensamiento.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Asunción de un perfil personal en la defensa de valores, prácticas, discursos, identidades, hábitos, etc, en relación con el tratamiento de categorías sociales ( justicia, libertad, igualdad, solidaridad, Estado, nacionalidad, integración social, inserción socioeconómica, distribución de la riqueza, verticalidad u horizontalidad del poder, etc, ).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Apreciación de la necesidad de perfeccionamiento profesional constante.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Reflexión permanente sobre la realidad social como resultado de la construcción histórico-social y como objeto central del trabajo científico inserto en el paradigma de la complejidad.</w:t>
      </w:r>
    </w:p>
    <w:p w:rsidR="007348B6" w:rsidRDefault="007348B6" w:rsidP="00F52320">
      <w:pPr>
        <w:pStyle w:val="Cuerpo"/>
        <w:numPr>
          <w:ilvl w:val="0"/>
          <w:numId w:val="1"/>
        </w:numPr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Apertura y apego a prácticas rigurosas de selección de información sobre las problemáticas   de la realidad social contemporánea como matriz del compromiso con la investigación y la   trasposición didáctica y como compromiso con la necesidad de la producción y difusión de   conocimiento histórico.</w:t>
      </w:r>
    </w:p>
    <w:p w:rsidR="007348B6" w:rsidRDefault="007348B6" w:rsidP="007348B6">
      <w:pPr>
        <w:pStyle w:val="Cuerpo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Fonts w:ascii="Arial" w:eastAsia="Times New Roman" w:hAnsi="Arial" w:cs="Arial"/>
          <w:b/>
        </w:rPr>
        <w:t xml:space="preserve">CONTENIDOS Y BIBLIOGRAFÍA. </w:t>
      </w:r>
      <w:r>
        <w:rPr>
          <w:rStyle w:val="Ninguno"/>
          <w:rFonts w:ascii="Arial" w:hAnsi="Arial"/>
          <w:b/>
          <w:bCs/>
          <w:lang w:val="es-ES_tradnl"/>
        </w:rPr>
        <w:t xml:space="preserve">MÓDULO 1. </w:t>
      </w:r>
      <w:r>
        <w:rPr>
          <w:rStyle w:val="Ninguno"/>
          <w:rFonts w:ascii="Arial" w:hAnsi="Arial"/>
          <w:b/>
          <w:bCs/>
          <w:lang w:val="es-ES_tradnl"/>
        </w:rPr>
        <w:tab/>
      </w:r>
    </w:p>
    <w:p w:rsidR="007348B6" w:rsidRDefault="007348B6" w:rsidP="007348B6">
      <w:pPr>
        <w:pStyle w:val="Cuerpo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CONSTRUCCIÓN DEL ROL DOCENTE.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Articulación del saber y el saber enseñar en Historia y asignaturas del campo del ciclo superior de la ES..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Reflexión sobre la propia práctica como estrategia de Formación Permanente.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Colaboración e integración en Equipos de Trabajo para la interpretación de la currícula y otras actividades institucionales.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Análisis de los marcos normativos que regulan la profesión docente.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Conocimiento, acción y reflexión de las mediaciones de la comunicación y la información en el marco de la cultura global y su impacto en la educación durante la pandemia y los aprendizajes del colectivo docente como capital de acción en esta presencialidad enriquecida. Tecnología educativa e innovación de la enseñanza y de los aprendizajes. Reflexión sobre la didáctica y la práctica impactada por la TE.</w:t>
      </w:r>
    </w:p>
    <w:p w:rsidR="007348B6" w:rsidRDefault="007348B6" w:rsidP="007348B6">
      <w:pPr>
        <w:pStyle w:val="Cuerpo"/>
        <w:spacing w:line="240" w:lineRule="auto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Acción como practicante en todas las funciones docentes ( observación, diagnóstico y diseño de propuestas de enseñanza ) dentro de las instituciones secundarias en el ciclo superior dentro del campo de la enseñanza de la Historia y de disciplinas del área para las competencias del docente en Historia, con conocimiento de la normativa vigente.</w:t>
      </w:r>
    </w:p>
    <w:p w:rsidR="007348B6" w:rsidRDefault="007348B6" w:rsidP="007348B6">
      <w:pPr>
        <w:pStyle w:val="Cuerpo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MODULO 2</w:t>
      </w:r>
      <w:r>
        <w:rPr>
          <w:rStyle w:val="Ninguno"/>
          <w:rFonts w:ascii="Arial" w:hAnsi="Arial"/>
          <w:b/>
          <w:bCs/>
          <w:lang w:val="es-ES_tradnl"/>
        </w:rPr>
        <w:tab/>
        <w:t>INTERVENCIÓN EN CONTEXTOS ESPECÍFICOS.</w:t>
      </w:r>
    </w:p>
    <w:p w:rsidR="00F52320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Adecuación a situaciones de diversidad cultural y social. Articulación de aportes a otros agentes 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lastRenderedPageBreak/>
        <w:t>socializadores. Identificación de las principales dificultades de aprendizaje en el campo de las distintas Ciencias sociales y en la construcción de conceptos referidos a la realidad social.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Diseño y aplicación de estrategias de enseñanza flexible y atenta a la diversidad.</w:t>
      </w:r>
    </w:p>
    <w:p w:rsidR="007348B6" w:rsidRDefault="007348B6" w:rsidP="007348B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Desarrollo de Proyectos para a los campos problemáticos de abordaje de lo espacial-temporal/ económico-político/ socio-cultural específicos.</w:t>
      </w:r>
    </w:p>
    <w:p w:rsidR="007348B6" w:rsidRDefault="007348B6" w:rsidP="007348B6">
      <w:pPr>
        <w:pStyle w:val="Cuerp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MODULO 3 ELABORACIÓN, IMPLEMENTACIÓN Y EVALUACIÓN DE PROYECTOS DE ENSEÑANZA</w:t>
      </w:r>
      <w:r>
        <w:rPr>
          <w:rStyle w:val="Ninguno"/>
          <w:rFonts w:ascii="Arial" w:hAnsi="Arial"/>
          <w:bCs/>
          <w:lang w:val="es-ES_tradnl"/>
        </w:rPr>
        <w:t>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Encuadre en el Diseño Curricular Jurisdiccional. Mediaciones del Diseño en función de las realidades 2020 y 2021 y la consolidación de formatos enriquecidos por la TIC en 2022 y 2023. La cultura digital. Herramientas de la TE para la mejora y la innovación.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El diseño mediado por la categorías que debaten la primacía de lo histórico: lo nacional, la memoria y la historia reciente. Integración de los aprendizajes realizados en los diferentes Espacios Formativos.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Justificación a partir de los marcos teórico-prácticos construidos.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Aplicación en situaciones reales del mundo social en el que están involucrados los integrantes de  la comunidad educativa.Creatividad para renovar las formas y estilos de transmisión, presentación y relación con los alumnos.Promoción del pensamiento divergente.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Amplitud para resignificar sus discursos y prácticas pedagógicas y didácticas y para ampliar sus mapas conceptuales específicos de las Ciencias Sociales.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Afán por la profundización, extensión e intensificación del conocimiento de lo social. 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Evaluación fundamentada en criterios pertinentes. Evaluación formativa y rúbricas, el acompañamiento de los aprendizajes en el modelo educativo remoto de emergencia.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Realización de un proceso de prerresidencia ( observación y formulación de diagnóstico), Gestión del proceso en la Residencia y reflexión crítica ( evaluación y autoevaluación de todo el proceso) en la posresidencia.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Cs/>
          <w:lang w:val="es-ES_tradnl"/>
        </w:rPr>
      </w:pPr>
    </w:p>
    <w:p w:rsidR="007348B6" w:rsidRDefault="007348B6" w:rsidP="007348B6">
      <w:pPr>
        <w:pStyle w:val="Cuerpo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BIBLIOGRAFÍA OBLIGATORIA N 1, 2 Y 3: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Ley de educación nacional</w:t>
      </w:r>
      <w:r>
        <w:rPr>
          <w:rFonts w:ascii="Arial" w:eastAsia="Times New Roman" w:hAnsi="Arial" w:cs="Arial"/>
          <w:color w:val="000000"/>
          <w:lang w:val="es-AR"/>
        </w:rPr>
        <w:t>. 2006.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Ley de educación provincial</w:t>
      </w:r>
      <w:r>
        <w:rPr>
          <w:rFonts w:ascii="Arial" w:eastAsia="Times New Roman" w:hAnsi="Arial" w:cs="Arial"/>
          <w:color w:val="000000"/>
          <w:lang w:val="es-AR"/>
        </w:rPr>
        <w:t xml:space="preserve"> de Buenos Aires, 2006.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Marco General de política curricular</w:t>
      </w:r>
      <w:r>
        <w:rPr>
          <w:rFonts w:ascii="Arial" w:eastAsia="Times New Roman" w:hAnsi="Arial" w:cs="Arial"/>
          <w:color w:val="000000"/>
          <w:lang w:val="es-AR"/>
        </w:rPr>
        <w:t>. Niveles y modalidades del sistema educativo. Resolución 3655/07.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Diseños curriculares de Ciencias sociales de 1er año,</w:t>
      </w:r>
      <w:r>
        <w:rPr>
          <w:rFonts w:ascii="Arial" w:eastAsia="Times New Roman" w:hAnsi="Arial" w:cs="Arial"/>
          <w:color w:val="000000"/>
          <w:lang w:val="es-AR"/>
        </w:rPr>
        <w:t xml:space="preserve"> Historia  de 2 y 3er año.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Resolución 587/11</w:t>
      </w:r>
      <w:r>
        <w:rPr>
          <w:rFonts w:ascii="Arial" w:eastAsia="Times New Roman" w:hAnsi="Arial" w:cs="Arial"/>
          <w:color w:val="000000"/>
          <w:lang w:val="es-AR"/>
        </w:rPr>
        <w:t>. Régimen académico de la Educación secundaria.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Diseño ESI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Comunicación conjunta 1/23.</w:t>
      </w:r>
      <w:r>
        <w:rPr>
          <w:rFonts w:ascii="Arial" w:eastAsia="Times New Roman" w:hAnsi="Arial" w:cs="Arial"/>
          <w:color w:val="000000"/>
          <w:lang w:val="es-AR"/>
        </w:rPr>
        <w:t xml:space="preserve"> Guía de Orientación para orientación de situaciones conflictivas en el escenario escolar.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D.G.de.E.y C.</w:t>
      </w:r>
      <w:r>
        <w:rPr>
          <w:rStyle w:val="Ninguno"/>
          <w:rFonts w:ascii="Arial" w:hAnsi="Arial"/>
          <w:bCs/>
          <w:lang w:val="es-ES_tradnl"/>
        </w:rPr>
        <w:t xml:space="preserve"> Reglamento general de las instituciones educativas de la provincia de Bs.As., 56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Diseños curriculares de ciclo superior 4,5 y 6tos años.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</w:pPr>
      <w:r>
        <w:rPr>
          <w:rStyle w:val="Ninguno"/>
          <w:rFonts w:ascii="Arial" w:hAnsi="Arial"/>
          <w:b/>
          <w:bCs/>
          <w:lang w:val="es-ES_tradnl"/>
        </w:rPr>
        <w:t xml:space="preserve">Ley de </w:t>
      </w:r>
      <w:r>
        <w:rPr>
          <w:rStyle w:val="Ninguno"/>
          <w:rFonts w:ascii="Arial" w:hAnsi="Arial" w:cs="Arial"/>
          <w:b/>
          <w:bCs/>
          <w:lang w:val="es-ES_tradnl"/>
        </w:rPr>
        <w:t>inclusión</w:t>
      </w:r>
      <w:r>
        <w:rPr>
          <w:rStyle w:val="Ninguno"/>
          <w:rFonts w:ascii="Arial" w:hAnsi="Arial" w:cs="Arial"/>
          <w:bCs/>
          <w:lang w:val="es-ES_tradnl"/>
        </w:rPr>
        <w:t>.</w:t>
      </w:r>
      <w:r>
        <w:rPr>
          <w:rFonts w:ascii="Arial" w:hAnsi="Arial" w:cs="Arial"/>
          <w:color w:val="686868"/>
          <w:shd w:val="clear" w:color="auto" w:fill="FFFFFF"/>
        </w:rPr>
        <w:t xml:space="preserve"> Ley 20.845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Maggio, Mariana</w:t>
      </w:r>
      <w:r>
        <w:rPr>
          <w:rFonts w:ascii="Arial" w:eastAsia="Times New Roman" w:hAnsi="Arial" w:cs="Arial"/>
          <w:color w:val="000000"/>
          <w:lang w:val="es-AR"/>
        </w:rPr>
        <w:t>; Cap 2 „“Enseñanza poderosa“, cap 7. „Dar clase con tecnología“ y cap 8“; La evaluación de las prácticas“ en Enriquecer la enseñanza. Los ambientes con alta disposición tecnológico como oportunidad. Bs.As.: 2016, Paidós.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______________ Habilidades para el siglo XXI. Cuando el futuro es hoy. Documento básico. XIII Foro latinoamericano de educación. CABA: Santillana, 2018, 86 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______________ Reinventar la clase en la universidad. Bs.As.:Paidós, 2018, 183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_____________ Educación en pandemia. Guía de supervivencia para docentes y familias. CABA: Paidós, 217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_____________ ( Coord.) Clases fuera de serie. Fundación telefónica Lomas de Zamora: Libro digital PDF, 2021, 200pp.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Esnaola Horacek</w:t>
      </w:r>
      <w:r>
        <w:rPr>
          <w:rFonts w:ascii="Arial" w:eastAsia="Times New Roman" w:hAnsi="Arial" w:cs="Arial"/>
          <w:color w:val="000000"/>
          <w:lang w:val="es-AR"/>
        </w:rPr>
        <w:t>, G († 2020). Titular del espacio curricular: Tecnologías de la Información y</w:t>
      </w:r>
    </w:p>
    <w:p w:rsidR="00F52320" w:rsidRPr="00F52320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 xml:space="preserve">Comunicación en Educación. Módulo 1: Impacto de las tecnologías en las distintas esferas 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societarias. Universidad Nacional de Tres de Febrero. Licencia: Creative Commons  Attribution License 4.0, 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Esnaola Horacek, G</w:t>
      </w:r>
      <w:r>
        <w:rPr>
          <w:rFonts w:ascii="Arial" w:eastAsia="Times New Roman" w:hAnsi="Arial" w:cs="Arial"/>
          <w:color w:val="000000"/>
          <w:lang w:val="es-AR"/>
        </w:rPr>
        <w:t>. (2020). Módulo 2: Transformaciones científico-tecnológicas y educación.En Tecnología de la Información y Comunicación en Educación. Universidad Nacional de Tres de Febrero. Licencia Creative Commons Attribution License 4.0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Esnaola Horacek, G</w:t>
      </w:r>
      <w:r>
        <w:rPr>
          <w:rFonts w:ascii="Arial" w:eastAsia="Times New Roman" w:hAnsi="Arial" w:cs="Arial"/>
          <w:color w:val="000000"/>
          <w:lang w:val="es-AR"/>
        </w:rPr>
        <w:t>. (2020). Módulo 3: Las TIC en las instituciones educativas y los medios. En Tecnología de la Información y Comunicación en Educación. Universidad Nacional de Tres de Febrero. 21. Licencia Creative Commons Attribution License 4.0.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Provincia de Buenos Aires</w:t>
      </w:r>
      <w:r>
        <w:rPr>
          <w:rFonts w:ascii="Arial" w:eastAsia="Times New Roman" w:hAnsi="Arial" w:cs="Arial"/>
          <w:color w:val="000000"/>
          <w:lang w:val="es-AR"/>
        </w:rPr>
        <w:t>, Guía de sensibilización sobre cultura digital. 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Carretero, Mario y  José A. Castorina</w:t>
      </w:r>
      <w:r>
        <w:rPr>
          <w:rFonts w:ascii="Arial" w:eastAsia="Times New Roman" w:hAnsi="Arial" w:cs="Arial"/>
          <w:color w:val="000000"/>
          <w:lang w:val="es-AR"/>
        </w:rPr>
        <w:t xml:space="preserve"> (comp), Cap 1: Ética, narración y aprendizaje de la historia nacional, pp 29-52, y Cap 4, „La historia reciente en la escuela: propuestas para pensar históricamente“101-130 pp. En La construcción del conocimiento histórico. Enseñanza, narración e identidades, Bs.As.: Paidós, 2010, 214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Fernández, Palmira y otros</w:t>
      </w:r>
      <w:r>
        <w:rPr>
          <w:rStyle w:val="Ninguno"/>
          <w:rFonts w:ascii="Arial" w:hAnsi="Arial"/>
          <w:bCs/>
          <w:lang w:val="es-ES_tradnl"/>
        </w:rPr>
        <w:t xml:space="preserve">. Enseñar Historia argentina contemporánea. Historia oral, cine y prensa escrita. 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Aiqué. Bs.As. 2000.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Ossanna, E.; Bargellini y Laurino</w:t>
      </w:r>
      <w:r>
        <w:rPr>
          <w:rStyle w:val="Ninguno"/>
          <w:rFonts w:ascii="Arial" w:hAnsi="Arial"/>
          <w:bCs/>
          <w:lang w:val="es-ES_tradnl"/>
        </w:rPr>
        <w:t>. El material didáctico en la enseñanza de la Historia. Ed el Ateneo. Bs.As. 1987.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Romero, Luis A</w:t>
      </w:r>
      <w:r>
        <w:rPr>
          <w:rStyle w:val="Ninguno"/>
          <w:rFonts w:ascii="Arial" w:hAnsi="Arial"/>
          <w:bCs/>
          <w:lang w:val="es-ES_tradnl"/>
        </w:rPr>
        <w:t>. Volver a la Historia. Su Enseñanza en el tercer ciclo de la E.G.B. Aiqué.Bs.As.1996.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Saab, Jorge y cristina Castelluccio, Pensar y hacer historia en la escuela media  Bs. As.: Troquel, 1991.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Di Tella, Torcuato y otros</w:t>
      </w:r>
      <w:r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; </w:t>
      </w:r>
      <w:r>
        <w:rPr>
          <w:rStyle w:val="Ninguno"/>
          <w:rFonts w:ascii="Arial" w:hAnsi="Arial"/>
          <w:bCs/>
          <w:lang w:val="es-ES_tradnl"/>
        </w:rPr>
        <w:t>Diccionario de Ciencias Sociales y políticas, Bs. As.: Emece, 2001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Sanjurjo, Olga y Vera ,M</w:t>
      </w:r>
      <w:r>
        <w:rPr>
          <w:rStyle w:val="Ninguno"/>
          <w:rFonts w:ascii="Arial" w:hAnsi="Arial"/>
          <w:bCs/>
          <w:lang w:val="es-ES_tradnl"/>
        </w:rPr>
        <w:t>. Aprendizaje significativo y enseñanza en los niveles medio y superior. Homo Sapiens. Rosario. 1997.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Tobio, O</w:t>
      </w:r>
      <w:r>
        <w:rPr>
          <w:rStyle w:val="Ninguno"/>
          <w:rFonts w:ascii="Arial" w:hAnsi="Arial"/>
          <w:bCs/>
          <w:lang w:val="es-ES_tradnl"/>
        </w:rPr>
        <w:t>. Economía hoy. La globalización y la nueva relación sociedad-naturaleza. Bs.As., Edit. Kapelusz, 1999.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Vilar, Pierre</w:t>
      </w:r>
      <w:r>
        <w:rPr>
          <w:rStyle w:val="Ninguno"/>
          <w:rFonts w:ascii="Arial" w:hAnsi="Arial"/>
          <w:bCs/>
          <w:lang w:val="es-ES_tradnl"/>
        </w:rPr>
        <w:t>. Iniciación al vocabulario del análisis histórico. Barcelona 1999.Crítica.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Benadiba, Laura</w:t>
      </w:r>
      <w:r>
        <w:rPr>
          <w:rStyle w:val="Ninguno"/>
          <w:rFonts w:ascii="Arial" w:hAnsi="Arial"/>
          <w:bCs/>
          <w:lang w:val="es-ES_tradnl"/>
        </w:rPr>
        <w:t>, Historia oral, relatos y memorias, Bs.As.: Maipue, 2007, 143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Davini, María Cristina</w:t>
      </w:r>
      <w:r>
        <w:rPr>
          <w:rFonts w:ascii="Arial" w:eastAsia="Times New Roman" w:hAnsi="Arial" w:cs="Arial"/>
          <w:color w:val="000000"/>
          <w:lang w:val="es-AR"/>
        </w:rPr>
        <w:t>,  Métodos de enseñanza. Didáctica general para maestros y profesores, Bs.As: Santillana, 2009, 239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Santos Guerra, Miguel Angel</w:t>
      </w:r>
      <w:r>
        <w:rPr>
          <w:rFonts w:ascii="Arial" w:eastAsia="Times New Roman" w:hAnsi="Arial" w:cs="Arial"/>
          <w:color w:val="000000"/>
          <w:lang w:val="es-AR"/>
        </w:rPr>
        <w:t>, Evaluación educativa 1, Un proceso de diálogo, comprensión y mejora, Bs.As., 2ª ed., 1996, 127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 xml:space="preserve">Litwin, Edith, </w:t>
      </w:r>
      <w:r>
        <w:rPr>
          <w:rFonts w:ascii="Arial" w:eastAsia="Times New Roman" w:hAnsi="Arial" w:cs="Arial"/>
          <w:color w:val="000000"/>
          <w:lang w:val="es-AR"/>
        </w:rPr>
        <w:t>(Comp.) Tecnología educativa. Política, historias, propuestas. Bs.As.: Paidós, 2005, 288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 xml:space="preserve">Lugo, María Teresa ( Comp.), </w:t>
      </w:r>
      <w:r>
        <w:rPr>
          <w:rFonts w:ascii="Arial" w:eastAsia="Times New Roman" w:hAnsi="Arial" w:cs="Arial"/>
          <w:b/>
          <w:bCs/>
          <w:i/>
          <w:iCs/>
          <w:color w:val="000000"/>
          <w:lang w:val="es-AR"/>
        </w:rPr>
        <w:t>E</w:t>
      </w:r>
      <w:r>
        <w:rPr>
          <w:rFonts w:ascii="Arial" w:eastAsia="Times New Roman" w:hAnsi="Arial" w:cs="Arial"/>
          <w:i/>
          <w:iCs/>
          <w:color w:val="000000"/>
          <w:lang w:val="es-AR"/>
        </w:rPr>
        <w:t>ntornos digitales y políticas educativas. Dilemas y certezas</w:t>
      </w:r>
      <w:r>
        <w:rPr>
          <w:rFonts w:ascii="Arial" w:eastAsia="Times New Roman" w:hAnsi="Arial" w:cs="Arial"/>
          <w:b/>
          <w:bCs/>
          <w:i/>
          <w:iCs/>
          <w:color w:val="000000"/>
          <w:lang w:val="es-AR"/>
        </w:rPr>
        <w:t xml:space="preserve">. </w:t>
      </w:r>
      <w:r>
        <w:rPr>
          <w:rFonts w:ascii="Arial" w:eastAsia="Times New Roman" w:hAnsi="Arial" w:cs="Arial"/>
          <w:color w:val="000000"/>
          <w:lang w:val="es-AR"/>
        </w:rPr>
        <w:t>ONU IIPE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 xml:space="preserve">Lugo, María Teresa y Valeria Kelly, </w:t>
      </w:r>
      <w:r>
        <w:rPr>
          <w:rFonts w:ascii="Arial" w:eastAsia="Times New Roman" w:hAnsi="Arial" w:cs="Arial"/>
          <w:i/>
          <w:iCs/>
          <w:color w:val="000000"/>
          <w:lang w:val="es-AR"/>
        </w:rPr>
        <w:t>La matriz TIC. Una herramienta  para planificar las Tecnologías     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i/>
          <w:iCs/>
          <w:color w:val="000000"/>
          <w:lang w:val="es-AR"/>
        </w:rPr>
        <w:t xml:space="preserve">de la información y la comunicación en las instituciones educativas. </w:t>
      </w:r>
      <w:r>
        <w:rPr>
          <w:rFonts w:ascii="Arial" w:eastAsia="Times New Roman" w:hAnsi="Arial" w:cs="Arial"/>
          <w:color w:val="000000"/>
          <w:lang w:val="es-AR"/>
        </w:rPr>
        <w:t>IIPE., 2011, 21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 xml:space="preserve">Romeu-Fontanillas, Guitert-Catarsús Refaguhelli y Albert Sangrá; </w:t>
      </w:r>
      <w:r>
        <w:rPr>
          <w:rFonts w:ascii="Arial" w:eastAsia="Times New Roman" w:hAnsi="Arial" w:cs="Arial"/>
          <w:i/>
          <w:iCs/>
          <w:color w:val="000000"/>
          <w:lang w:val="es-AR"/>
        </w:rPr>
        <w:t xml:space="preserve">Ecologías del aprendizaje para usar las TIC inspirándose  en docentes referentes. </w:t>
      </w:r>
      <w:r>
        <w:rPr>
          <w:rFonts w:ascii="Arial" w:eastAsia="Times New Roman" w:hAnsi="Arial" w:cs="Arial"/>
          <w:color w:val="000000"/>
          <w:lang w:val="es-AR"/>
        </w:rPr>
        <w:t>Untref, TIC. 11pp.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 xml:space="preserve">Lion Carina, </w:t>
      </w:r>
      <w:r>
        <w:rPr>
          <w:rFonts w:ascii="Arial" w:eastAsia="Times New Roman" w:hAnsi="Arial" w:cs="Arial"/>
          <w:color w:val="000000"/>
          <w:lang w:val="es-AR"/>
        </w:rPr>
        <w:t>Pensar en red. Metáforas y escenarios, en Narodowsky M. y A. Scialaba (Comp.) Cómo serán ¿. El futuro de la escuela y las nuevas tecnología. Bs.As.: Prometeo, 2012.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 xml:space="preserve">Magadán Cecilia, </w:t>
      </w:r>
      <w:r>
        <w:rPr>
          <w:rFonts w:ascii="Arial" w:eastAsia="Times New Roman" w:hAnsi="Arial" w:cs="Arial"/>
          <w:color w:val="000000"/>
          <w:lang w:val="es-AR"/>
        </w:rPr>
        <w:t>Clase 3: Las TIC en acción para (re) inventar prácticas y estrategias. Enseñar y aprender con TIC. Especialización docente de nivel superior en educación y TIC. Bs.As.: Ministerio de educación de la Nación. 15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 xml:space="preserve">Marina MIrta (Coord.) </w:t>
      </w:r>
      <w:r>
        <w:rPr>
          <w:rFonts w:ascii="Arial" w:eastAsia="Times New Roman" w:hAnsi="Arial" w:cs="Arial"/>
          <w:color w:val="000000"/>
          <w:lang w:val="es-AR"/>
        </w:rPr>
        <w:t>Educación sexual integral para la educación secundaria. Cuadernos de ESI. Bs.As.: Ministerio de educación de la Nación, 2010, 156 pp.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val="es-AR"/>
        </w:rPr>
      </w:pPr>
      <w:r>
        <w:rPr>
          <w:rStyle w:val="Ninguno"/>
          <w:rFonts w:ascii="Arial" w:hAnsi="Arial"/>
          <w:b/>
          <w:bCs/>
          <w:lang w:val="es-ES_tradnl"/>
        </w:rPr>
        <w:t>Krichesky, Marcelo (comp.)</w:t>
      </w:r>
      <w:r>
        <w:rPr>
          <w:rStyle w:val="Ninguno"/>
          <w:rFonts w:ascii="Arial" w:hAnsi="Arial"/>
          <w:bCs/>
          <w:lang w:val="es-ES_tradnl"/>
        </w:rPr>
        <w:t xml:space="preserve"> Adolescentes e inclusión educativa. Un derecho en cuestión, Bs. As.:SES Noveduc, UNICEF, Octubre de 2005, 182 p</w:t>
      </w:r>
    </w:p>
    <w:p w:rsidR="007348B6" w:rsidRDefault="007348B6" w:rsidP="007348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00000"/>
          <w:lang w:val="es-AR"/>
        </w:rPr>
        <w:t>Canal Madariaga You Tube</w:t>
      </w:r>
      <w:r>
        <w:rPr>
          <w:rFonts w:ascii="Arial" w:eastAsia="Times New Roman" w:hAnsi="Arial" w:cs="Arial"/>
          <w:color w:val="000000"/>
          <w:lang w:val="es-AR"/>
        </w:rPr>
        <w:t xml:space="preserve"> con clases grabadas</w:t>
      </w:r>
      <w:r>
        <w:rPr>
          <w:rFonts w:ascii="Arial" w:eastAsia="Times New Roman" w:hAnsi="Arial" w:cs="Arial"/>
          <w:b/>
          <w:bCs/>
          <w:color w:val="000000"/>
          <w:lang w:val="es-AR"/>
        </w:rPr>
        <w:t>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Provincia de Buenos Aires, Guía de sensibilización sobre cultura digital. </w:t>
      </w:r>
    </w:p>
    <w:p w:rsidR="00F52320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España A, Foresi M.F. y Liliana Sanjurjo</w:t>
      </w:r>
      <w:r>
        <w:rPr>
          <w:rStyle w:val="Ninguno"/>
          <w:rFonts w:ascii="Arial" w:hAnsi="Arial"/>
          <w:bCs/>
          <w:lang w:val="es-ES_tradnl"/>
        </w:rPr>
        <w:t xml:space="preserve">, La enseñanza de las Ciencias sociales en la Escuela 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Media. Rosario: Homo Sapiens, 2014, 166 pág.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Carretero, Mario</w:t>
      </w:r>
      <w:r>
        <w:rPr>
          <w:rStyle w:val="Ninguno"/>
          <w:rFonts w:ascii="Arial" w:hAnsi="Arial"/>
          <w:bCs/>
          <w:lang w:val="es-ES_tradnl"/>
        </w:rPr>
        <w:t>. Capítulo 1 „Perspectivas disciplinares, enseñanza de las Ciencias sociales y la Historia, 15-32 pp. En Las Ciencias Sociales y la Historia. Bs.As. Aiqué. 1999.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Carretero, Mario y  José A. Castorina</w:t>
      </w:r>
      <w:r>
        <w:rPr>
          <w:rStyle w:val="Ninguno"/>
          <w:rFonts w:ascii="Arial" w:hAnsi="Arial"/>
          <w:bCs/>
          <w:lang w:val="es-ES_tradnl"/>
        </w:rPr>
        <w:t xml:space="preserve"> (comp), Cap 1: Ética, narración y aprendizaje de la historia nacional, pp 29-52, y Cap 4, „La historia reciente en la escuela: propuestas para pensar históricamente“101-130 pp. En La construcción del conocimiento histórico. Enseñanza, narración e identidades, Bs.As.: Paidós, 2010, 214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Bibliografía complementaria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Davini, María Cristina</w:t>
      </w:r>
      <w:r>
        <w:rPr>
          <w:rStyle w:val="Ninguno"/>
          <w:rFonts w:ascii="Arial" w:hAnsi="Arial"/>
          <w:bCs/>
          <w:lang w:val="es-ES_tradnl"/>
        </w:rPr>
        <w:t>,  La formación en la práctica docente, Bs.As.: Paidós, 2015, 186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Sanjurjo Liliana y Xulio Rodriguez</w:t>
      </w:r>
      <w:r>
        <w:rPr>
          <w:rStyle w:val="Ninguno"/>
          <w:rFonts w:ascii="Arial" w:hAnsi="Arial"/>
          <w:bCs/>
          <w:lang w:val="es-ES_tradnl"/>
        </w:rPr>
        <w:t>, Volver a pensar la clase. Las formas básicas de enseñar: Rosario: 2003, Homo Sapiens249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Perrenoud, Philippe</w:t>
      </w:r>
      <w:r>
        <w:rPr>
          <w:rStyle w:val="Ninguno"/>
          <w:rFonts w:ascii="Arial" w:hAnsi="Arial"/>
          <w:bCs/>
          <w:lang w:val="es-ES_tradnl"/>
        </w:rPr>
        <w:t>, La evaluación de los alumnos. De la producción de la excelencia a la regulación de los aprendizajes. Entre dos lógicas. Bs.As.: 2015, Colihue, 250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Achilli, Elena Liba;</w:t>
      </w:r>
      <w:r>
        <w:rPr>
          <w:rStyle w:val="Ninguno"/>
          <w:rFonts w:ascii="Arial" w:hAnsi="Arial"/>
          <w:bCs/>
          <w:lang w:val="es-ES_tradnl"/>
        </w:rPr>
        <w:t xml:space="preserve"> La práctica docene: una interpretación desde los saberes del maestro. Cuadernos  de Formación docente. U. Nac. De Rosario. 16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Area Manuel</w:t>
      </w:r>
      <w:r>
        <w:rPr>
          <w:rStyle w:val="Ninguno"/>
          <w:rFonts w:ascii="Arial" w:hAnsi="Arial"/>
          <w:bCs/>
          <w:lang w:val="es-ES_tradnl"/>
        </w:rPr>
        <w:t>, Introducción a la Tecnología educativa  (manual electrónico) Universidad de la Laguna, 2009, 77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_________  Guía para la producción y uso de los materiales didácticos digitales.Recomendaciones de buenas prácticas para productores, profesorado y familias. Uiversidad de la Laguna, Julio de 2019, 46 pp.</w:t>
      </w:r>
    </w:p>
    <w:p w:rsidR="007348B6" w:rsidRDefault="007348B6" w:rsidP="007348B6">
      <w:pPr>
        <w:pStyle w:val="Cuerpo"/>
        <w:numPr>
          <w:ilvl w:val="0"/>
          <w:numId w:val="2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Anijovich Rebeca y Graciela Cappelletti</w:t>
      </w:r>
      <w:r>
        <w:rPr>
          <w:rStyle w:val="Ninguno"/>
          <w:rFonts w:ascii="Arial" w:hAnsi="Arial"/>
          <w:bCs/>
          <w:lang w:val="es-ES_tradnl"/>
        </w:rPr>
        <w:t>, La evaluación como oportunidad. Voces de la educación. Bs.As.: EPUB. Libro digital, 2017, 95 pp.</w:t>
      </w:r>
    </w:p>
    <w:p w:rsidR="007348B6" w:rsidRDefault="007348B6" w:rsidP="007348B6">
      <w:pPr>
        <w:pStyle w:val="Cuerpo"/>
        <w:numPr>
          <w:ilvl w:val="0"/>
          <w:numId w:val="3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Suriano, Juan y Zaida Lobato, Mirta</w:t>
      </w:r>
      <w:r>
        <w:rPr>
          <w:rStyle w:val="Ninguno"/>
          <w:rFonts w:ascii="Arial" w:hAnsi="Arial"/>
          <w:bCs/>
          <w:lang w:val="es-ES_tradnl"/>
        </w:rPr>
        <w:t xml:space="preserve"> (2000) Atlas Histórico  en Nueva Historia Argentina, Bs.As., Ed. Sudamericana, 587 pp.</w:t>
      </w:r>
    </w:p>
    <w:p w:rsidR="007348B6" w:rsidRDefault="007348B6" w:rsidP="007348B6">
      <w:pPr>
        <w:pStyle w:val="Cuerpo"/>
        <w:numPr>
          <w:ilvl w:val="0"/>
          <w:numId w:val="3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Tenti Fanfani, Emilio (compilador)</w:t>
      </w:r>
      <w:r>
        <w:rPr>
          <w:rStyle w:val="Ninguno"/>
          <w:rFonts w:ascii="Arial" w:hAnsi="Arial"/>
          <w:bCs/>
          <w:lang w:val="es-ES_tradnl"/>
        </w:rPr>
        <w:t xml:space="preserve"> Una escuela para los adolescentes. Reflexiones y valoraciones, Bs. As.:UNICEF. Losada, 1999, 9-27/29-78 pp. </w:t>
      </w:r>
    </w:p>
    <w:p w:rsidR="007348B6" w:rsidRDefault="007348B6" w:rsidP="007348B6">
      <w:pPr>
        <w:pStyle w:val="Cuerpo"/>
        <w:numPr>
          <w:ilvl w:val="0"/>
          <w:numId w:val="3"/>
        </w:numPr>
        <w:spacing w:after="0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Tiramonti, Guillermina (comp.) </w:t>
      </w:r>
      <w:r>
        <w:rPr>
          <w:rStyle w:val="Ninguno"/>
          <w:rFonts w:ascii="Arial" w:hAnsi="Arial"/>
          <w:bCs/>
          <w:lang w:val="es-ES_tradnl"/>
        </w:rPr>
        <w:t xml:space="preserve">La trama de las desigualdades educativas. Mutaciones recientes en la escuela media. Bs. As.:Manantial, 2004, 239 </w:t>
      </w: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/>
          <w:bCs/>
          <w:lang w:val="es-ES_tradnl"/>
        </w:rPr>
      </w:pPr>
    </w:p>
    <w:p w:rsidR="007348B6" w:rsidRDefault="007348B6" w:rsidP="007348B6">
      <w:pPr>
        <w:pStyle w:val="Cuerpo"/>
        <w:spacing w:after="0"/>
        <w:jc w:val="both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BIBLIOGRAFÍA  AMPLIATORIA, COMPLEMENTARIA y DE CONSULTA del EJE DIDACTICO-METODOLOGICO.</w:t>
      </w:r>
    </w:p>
    <w:p w:rsidR="007348B6" w:rsidRDefault="007348B6" w:rsidP="007348B6">
      <w:pPr>
        <w:spacing w:after="0" w:line="360" w:lineRule="auto"/>
        <w:rPr>
          <w:rFonts w:eastAsia="Times New Roman" w:cs="Arial"/>
          <w:lang w:val="es-MX"/>
        </w:rPr>
      </w:pPr>
      <w:r>
        <w:rPr>
          <w:rFonts w:ascii="Arial" w:eastAsia="Times New Roman" w:hAnsi="Arial" w:cs="Arial"/>
          <w:highlight w:val="yellow"/>
        </w:rPr>
        <w:t>https://docs.google.com/document/d/1Qx7TPjZhdKzfCV_YSajjZ-S9_wDwje0z/edit?usp=drive_link&amp;ouid=100791438792159355756&amp;rtpof=true&amp;sd=true</w:t>
      </w:r>
    </w:p>
    <w:p w:rsidR="007348B6" w:rsidRDefault="007348B6" w:rsidP="007348B6">
      <w:pPr>
        <w:pStyle w:val="Cuerpo"/>
        <w:jc w:val="both"/>
        <w:rPr>
          <w:rStyle w:val="Ninguno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PROPUESTA DE EVALUACIÓN</w:t>
      </w:r>
      <w:r>
        <w:rPr>
          <w:rStyle w:val="Ninguno"/>
          <w:rFonts w:ascii="Arial" w:hAnsi="Arial"/>
          <w:b/>
          <w:bCs/>
          <w:lang w:val="es-ES_tradnl"/>
        </w:rPr>
        <w:tab/>
      </w:r>
    </w:p>
    <w:p w:rsidR="007348B6" w:rsidRDefault="007348B6" w:rsidP="00F52320">
      <w:pPr>
        <w:pStyle w:val="Cuerpo"/>
        <w:spacing w:after="0" w:line="276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La evaluación como proceso constante y permanente, se realizará a través de:</w:t>
      </w:r>
    </w:p>
    <w:p w:rsidR="007348B6" w:rsidRDefault="007348B6" w:rsidP="00F52320">
      <w:pPr>
        <w:pStyle w:val="Cuerpo"/>
        <w:spacing w:after="0" w:line="276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Acuerdo didáctico-contrato compromiso para la concurrencia a las instituciones educativas e ingreso a las aulas. Acta de compromiso de cumplimiento al Reglamento de prácticas del ISFD y T N 46.</w:t>
      </w:r>
    </w:p>
    <w:p w:rsidR="007348B6" w:rsidRDefault="007348B6" w:rsidP="00F52320">
      <w:pPr>
        <w:pStyle w:val="Cuerpo"/>
        <w:spacing w:after="0" w:line="276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1..Observaciones, registros del período de preresidencia y elaboración de un proyecto de Aula para la residencia.</w:t>
      </w:r>
    </w:p>
    <w:p w:rsidR="007348B6" w:rsidRDefault="007348B6" w:rsidP="00F52320">
      <w:pPr>
        <w:pStyle w:val="Cuerpo"/>
        <w:spacing w:after="0" w:line="276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2..Residencia en Ciclo básico de E.S individual o en pareja didáctica ( 1er año de la escuela secundaria) </w:t>
      </w:r>
    </w:p>
    <w:p w:rsidR="007348B6" w:rsidRDefault="007348B6" w:rsidP="00F52320">
      <w:pPr>
        <w:pStyle w:val="Cuerpo"/>
        <w:spacing w:after="0" w:line="276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3..Análisis y reflexión sobre la práctica: evaluación, autoevaluación y coevaluación.</w:t>
      </w:r>
    </w:p>
    <w:p w:rsidR="007348B6" w:rsidRDefault="007348B6" w:rsidP="00F52320">
      <w:pPr>
        <w:pStyle w:val="Cuerpo"/>
        <w:spacing w:line="276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Para el proceso de evaluación y coevaluación continuo se tendrán en cuenta los acuerdos formulados y establecidos con el equipo docente. Se incluirán como parámetros la pertinencia de las expectativa de logro, la propiedad de los modelos de intervención docente, el clima de trabajo y el nivel de acuerdos logrados dentro del equipo docente responsable y con el equipo directivo, la administración del tiempo y el cumplimiento de los plazos previstos, el desempeño de cada uno de los agentes y, finalmente, el desempeño y logros en la adquisición de nuevos saberes, habilidades, estrategias y conductas  de los alumnos.Para la evaluación-calificación-acreditación se cumplirá el plan en vigencia y los acuerdos estipulados en el Plan de Evaluación Institucional. En caso de desaprobación se labrará acta de suspensión de prácticas ante integrante del ED del instituto.</w:t>
      </w:r>
    </w:p>
    <w:p w:rsidR="007348B6" w:rsidRDefault="007348B6" w:rsidP="00F52320">
      <w:pPr>
        <w:pStyle w:val="Cuerpo"/>
        <w:spacing w:line="276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Este plan sostendrá para la aprobación parcial y acreditación final acuerdos cuatrimestrales con instrumentos e instancias de evaluación adecuadas a cada momento en consonancia con la resolución citada. En el primer cuatrimestre se aprobará el espacio con informas, evaluaciones, cuadros de situación y planes generales.  La entrega y aprobación de los mismos será condición excluyente para la residencia. Durante la misma, los instrumentos de evaluación cambiarán, siendo: planilla de seguimiento que contemple intervenciones y ajustes del practicante, planes de clase, conducción del proceso, diversidad y riqueza de recursos didácticos y materiales, logros didácticos y voluntad y esfuerzo didáctico, autoevaluación. Se utilizará una grilla general de las competencias/categorías de evaluación, herramientas, instancias y parámetros que los practicantes conocerán, utilizarán para la coevaluación al igual que la ayudante de cátedra y los docentes coformadores.</w:t>
      </w:r>
    </w:p>
    <w:p w:rsidR="007348B6" w:rsidRPr="007348B6" w:rsidRDefault="007348B6" w:rsidP="00F52320">
      <w:pPr>
        <w:rPr>
          <w:rFonts w:ascii="Times New Roman" w:eastAsia="Times New Roman" w:hAnsi="Times New Roman" w:cs="Times New Roman"/>
          <w:lang w:val="es-ES_tradnl"/>
        </w:rPr>
      </w:pPr>
    </w:p>
    <w:p w:rsidR="007348B6" w:rsidRDefault="007348B6" w:rsidP="00F52320">
      <w:pPr>
        <w:rPr>
          <w:rFonts w:ascii="Times New Roman" w:eastAsia="Times New Roman" w:hAnsi="Times New Roman" w:cs="Times New Roman"/>
        </w:rPr>
      </w:pPr>
    </w:p>
    <w:p w:rsidR="007348B6" w:rsidRDefault="007348B6">
      <w:pPr>
        <w:spacing w:line="360" w:lineRule="auto"/>
        <w:rPr>
          <w:rFonts w:ascii="Times New Roman" w:eastAsia="Times New Roman" w:hAnsi="Times New Roman" w:cs="Times New Roman"/>
        </w:rPr>
      </w:pPr>
    </w:p>
    <w:p w:rsidR="007348B6" w:rsidRDefault="007348B6">
      <w:pPr>
        <w:spacing w:line="360" w:lineRule="auto"/>
        <w:rPr>
          <w:rFonts w:ascii="Times New Roman" w:eastAsia="Times New Roman" w:hAnsi="Times New Roman" w:cs="Times New Roman"/>
        </w:rPr>
      </w:pPr>
    </w:p>
    <w:p w:rsidR="007348B6" w:rsidRDefault="007348B6">
      <w:pPr>
        <w:spacing w:line="360" w:lineRule="auto"/>
        <w:rPr>
          <w:rFonts w:ascii="Times New Roman" w:eastAsia="Times New Roman" w:hAnsi="Times New Roman" w:cs="Times New Roman"/>
        </w:rPr>
      </w:pPr>
    </w:p>
    <w:p w:rsidR="004917E1" w:rsidRDefault="004917E1">
      <w:pPr>
        <w:spacing w:line="360" w:lineRule="auto"/>
        <w:rPr>
          <w:rFonts w:ascii="Times New Roman" w:eastAsia="Times New Roman" w:hAnsi="Times New Roman" w:cs="Times New Roman"/>
        </w:rPr>
      </w:pPr>
    </w:p>
    <w:p w:rsidR="004917E1" w:rsidRDefault="004917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4917E1" w:rsidSect="007348B6">
      <w:footerReference w:type="default" r:id="rId11"/>
      <w:pgSz w:w="11907" w:h="16839"/>
      <w:pgMar w:top="1134" w:right="851" w:bottom="851" w:left="85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DD" w:rsidRDefault="00B30DDD">
      <w:pPr>
        <w:spacing w:after="0" w:line="240" w:lineRule="auto"/>
      </w:pPr>
      <w:r>
        <w:separator/>
      </w:r>
    </w:p>
  </w:endnote>
  <w:endnote w:type="continuationSeparator" w:id="0">
    <w:p w:rsidR="00B30DDD" w:rsidRDefault="00B3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E1" w:rsidRDefault="00DF19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53C3">
      <w:rPr>
        <w:noProof/>
        <w:color w:val="000000"/>
      </w:rPr>
      <w:t>1</w:t>
    </w:r>
    <w:r>
      <w:rPr>
        <w:color w:val="000000"/>
      </w:rPr>
      <w:fldChar w:fldCharType="end"/>
    </w:r>
  </w:p>
  <w:p w:rsidR="004917E1" w:rsidRDefault="004917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DD" w:rsidRDefault="00B30DDD">
      <w:pPr>
        <w:spacing w:after="0" w:line="240" w:lineRule="auto"/>
      </w:pPr>
      <w:r>
        <w:separator/>
      </w:r>
    </w:p>
  </w:footnote>
  <w:footnote w:type="continuationSeparator" w:id="0">
    <w:p w:rsidR="00B30DDD" w:rsidRDefault="00B3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6F6"/>
    <w:multiLevelType w:val="hybridMultilevel"/>
    <w:tmpl w:val="F69452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4035"/>
    <w:multiLevelType w:val="hybridMultilevel"/>
    <w:tmpl w:val="F7D43E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E7D"/>
    <w:multiLevelType w:val="hybridMultilevel"/>
    <w:tmpl w:val="8B5A8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E1"/>
    <w:rsid w:val="004917E1"/>
    <w:rsid w:val="006E53C3"/>
    <w:rsid w:val="007348B6"/>
    <w:rsid w:val="009961F1"/>
    <w:rsid w:val="00B30DDD"/>
    <w:rsid w:val="00D72DC7"/>
    <w:rsid w:val="00DF190E"/>
    <w:rsid w:val="00F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6FB55-D460-4B3F-9236-F6D9A59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uerpo">
    <w:name w:val="Cuerpo"/>
    <w:rsid w:val="007348B6"/>
    <w:pPr>
      <w:spacing w:after="160" w:line="252" w:lineRule="auto"/>
    </w:pPr>
    <w:rPr>
      <w:rFonts w:eastAsia="Arial Unicode MS" w:cs="Arial Unicode MS"/>
      <w:color w:val="000000"/>
      <w:u w:color="000000"/>
      <w:lang w:val="de-DE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7348B6"/>
  </w:style>
  <w:style w:type="character" w:styleId="Hipervnculo">
    <w:name w:val="Hyperlink"/>
    <w:basedOn w:val="Fuentedeprrafopredeter"/>
    <w:uiPriority w:val="99"/>
    <w:semiHidden/>
    <w:unhideWhenUsed/>
    <w:rsid w:val="007348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48B6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fjuanmadaria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m201062@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Argentech</dc:creator>
  <cp:lastModifiedBy>Usuario</cp:lastModifiedBy>
  <cp:revision>2</cp:revision>
  <dcterms:created xsi:type="dcterms:W3CDTF">2024-06-06T14:04:00Z</dcterms:created>
  <dcterms:modified xsi:type="dcterms:W3CDTF">2024-06-06T14:04:00Z</dcterms:modified>
</cp:coreProperties>
</file>